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B7" w:rsidRPr="00091885" w:rsidRDefault="00091885" w:rsidP="006655C3">
      <w:pPr>
        <w:jc w:val="center"/>
        <w:rPr>
          <w:rFonts w:ascii="Quicksand" w:hAnsi="Quicksand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57216" behindDoc="1" locked="0" layoutInCell="1" allowOverlap="1" wp14:anchorId="35E7A262" wp14:editId="124D58E1">
            <wp:simplePos x="0" y="0"/>
            <wp:positionH relativeFrom="column">
              <wp:posOffset>266700</wp:posOffset>
            </wp:positionH>
            <wp:positionV relativeFrom="paragraph">
              <wp:posOffset>-599440</wp:posOffset>
            </wp:positionV>
            <wp:extent cx="3286125" cy="5978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ELEM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9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88960" behindDoc="0" locked="0" layoutInCell="1" allowOverlap="1" wp14:anchorId="3C57756C" wp14:editId="0240873B">
            <wp:simplePos x="0" y="0"/>
            <wp:positionH relativeFrom="column">
              <wp:posOffset>3714750</wp:posOffset>
            </wp:positionH>
            <wp:positionV relativeFrom="paragraph">
              <wp:posOffset>-619125</wp:posOffset>
            </wp:positionV>
            <wp:extent cx="1706176" cy="56197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17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  <w:t>Product Specification</w:t>
      </w:r>
    </w:p>
    <w:tbl>
      <w:tblPr>
        <w:tblStyle w:val="TableGrid"/>
        <w:tblpPr w:leftFromText="180" w:rightFromText="180" w:vertAnchor="page" w:horzAnchor="margin" w:tblpXSpec="center" w:tblpY="1891"/>
        <w:tblW w:w="7938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45D0D" w:rsidTr="00145D0D">
        <w:tc>
          <w:tcPr>
            <w:tcW w:w="7938" w:type="dxa"/>
            <w:gridSpan w:val="2"/>
            <w:shd w:val="clear" w:color="auto" w:fill="002060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color w:val="7AA89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45D0D">
              <w:rPr>
                <w:rFonts w:ascii="Quicksand" w:hAnsi="Quicksand"/>
                <w:color w:val="FFFFFF" w:themeColor="background1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Savoy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Type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Super Soft Cut Pile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Yarn Content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136AF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TekSilk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>
              <w:rPr>
                <w:rFonts w:ascii="Times New Roman" w:hAnsi="Times New Roman" w:cs="Times New Roman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PA</w:t>
            </w: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Nylon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6.6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Gauge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1/10”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Tuft Density (Tufts / 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161,540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1440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2300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Height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14mm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Height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15mm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Width 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&amp; 5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Metre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Backing</w:t>
            </w:r>
          </w:p>
        </w:tc>
        <w:tc>
          <w:tcPr>
            <w:tcW w:w="3969" w:type="dxa"/>
          </w:tcPr>
          <w:p w:rsidR="00145D0D" w:rsidRPr="00E76968" w:rsidRDefault="00BB25A9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Ceneva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® </w:t>
            </w: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Actionbac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®</w:t>
            </w:r>
            <w:bookmarkStart w:id="0" w:name="_GoBack"/>
            <w:bookmarkEnd w:id="0"/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Number of colours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Rating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Heavy Domestic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Scotchgard</w:t>
            </w:r>
            <w:proofErr w:type="spellEnd"/>
          </w:p>
        </w:tc>
        <w:tc>
          <w:tcPr>
            <w:tcW w:w="3969" w:type="dxa"/>
          </w:tcPr>
          <w:p w:rsidR="00145D0D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Tog Rating</w:t>
            </w:r>
          </w:p>
        </w:tc>
        <w:tc>
          <w:tcPr>
            <w:tcW w:w="3969" w:type="dxa"/>
          </w:tcPr>
          <w:p w:rsidR="00145D0D" w:rsidRDefault="00544623" w:rsidP="00145D0D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1.5</w:t>
            </w:r>
          </w:p>
        </w:tc>
      </w:tr>
      <w:tr w:rsidR="00145D0D" w:rsidTr="00145D0D">
        <w:tc>
          <w:tcPr>
            <w:tcW w:w="7938" w:type="dxa"/>
            <w:gridSpan w:val="2"/>
            <w:shd w:val="clear" w:color="auto" w:fill="002060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45D0D">
              <w:rPr>
                <w:rFonts w:ascii="Quicksand" w:hAnsi="Quicksand"/>
                <w:color w:val="FFFFFF" w:themeColor="background1"/>
                <w:sz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Colours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Porcelain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Khaki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Mist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Crystal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Hazel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Cloud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Shadow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Stone</w:t>
            </w: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Storm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D0D" w:rsidTr="00145D0D"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Walnut</w:t>
            </w:r>
          </w:p>
        </w:tc>
        <w:tc>
          <w:tcPr>
            <w:tcW w:w="3969" w:type="dxa"/>
          </w:tcPr>
          <w:p w:rsidR="00145D0D" w:rsidRPr="00E76968" w:rsidRDefault="00145D0D" w:rsidP="00145D0D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6655C3" w:rsidRDefault="00BB25A9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elvetica-Thin" w:hAnsi="Helvetica-Thin"/>
          <w:b/>
          <w:noProof/>
          <w:sz w:val="32"/>
          <w:lang w:eastAsia="en-GB"/>
          <w14:textOutline w14:w="527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4080" behindDoc="0" locked="0" layoutInCell="1" allowOverlap="1" wp14:anchorId="01A3F544" wp14:editId="0A04F405">
            <wp:simplePos x="0" y="0"/>
            <wp:positionH relativeFrom="margin">
              <wp:posOffset>4578341</wp:posOffset>
            </wp:positionH>
            <wp:positionV relativeFrom="paragraph">
              <wp:posOffset>5925820</wp:posOffset>
            </wp:positionV>
            <wp:extent cx="805850" cy="279284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50" cy="279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92032" behindDoc="0" locked="0" layoutInCell="1" allowOverlap="1" wp14:anchorId="1E172315" wp14:editId="78A99832">
            <wp:simplePos x="0" y="0"/>
            <wp:positionH relativeFrom="margin">
              <wp:posOffset>368935</wp:posOffset>
            </wp:positionH>
            <wp:positionV relativeFrom="paragraph">
              <wp:posOffset>5914200</wp:posOffset>
            </wp:positionV>
            <wp:extent cx="757132" cy="249382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32" cy="24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98F">
        <w:rPr>
          <w:rFonts w:ascii="Quicksand" w:hAnsi="Quicksand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5906770</wp:posOffset>
            </wp:positionV>
            <wp:extent cx="3429000" cy="298984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voy Symbo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3"/>
      </w:tblGrid>
      <w:tr w:rsidR="006F098F" w:rsidTr="006F098F">
        <w:trPr>
          <w:trHeight w:val="3251"/>
        </w:trPr>
        <w:tc>
          <w:tcPr>
            <w:tcW w:w="7953" w:type="dxa"/>
          </w:tcPr>
          <w:p w:rsidR="006F098F" w:rsidRDefault="006F098F" w:rsidP="006F098F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Installation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If you require colour matching then please let us know when placing your order. For all contract installations we recommend an all over stick down method.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F098F" w:rsidRPr="00341109" w:rsidRDefault="006F098F" w:rsidP="006F098F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Maintenance 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Correct and regular maintenance will increase your carpet life for longer. We do not recommend light shades in heavy traffic areas. Regular vacuuming once a week will maintain the look of your carpet however we recommend twice a week for heavy traffic areas. ‘Shading’ is the effect of unequal pressure on pile carpets and is a natural characteristic, not a manufacturing fault. We recommend an upright vacuum cleaner with a beater bar on all of our products.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098F" w:rsidRPr="00341109" w:rsidRDefault="006F098F" w:rsidP="006F098F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Important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Due to the limitations of dye technology, colours may vary from those shown on your samples. 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It is strongly recommended that a protection mat or keyhole mat is used under castor chairs.</w:t>
            </w:r>
          </w:p>
          <w:p w:rsidR="006F098F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No claims will be considered as a result of improper application, installation or maintenance.</w:t>
            </w:r>
          </w:p>
          <w:p w:rsidR="006F098F" w:rsidRPr="0076539E" w:rsidRDefault="006F098F" w:rsidP="006F098F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Carpet cleaning should always be done by a professional, do not attempt to clean your carpet without consulting a professional as you may damage your carpet.</w:t>
            </w:r>
          </w:p>
        </w:tc>
      </w:tr>
    </w:tbl>
    <w:p w:rsidR="000E0B66" w:rsidRPr="00E76968" w:rsidRDefault="000E0B66" w:rsidP="00145D0D">
      <w:pPr>
        <w:jc w:val="center"/>
        <w:rPr>
          <w:rFonts w:ascii="Quicksand" w:hAnsi="Quicksand"/>
          <w:b/>
          <w:sz w:val="32"/>
          <w:u w:val="single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0E0B66" w:rsidRPr="00E7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011" w:csb1="00000000"/>
  </w:font>
  <w:font w:name="Helvetica-Thin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08"/>
    <w:rsid w:val="00001308"/>
    <w:rsid w:val="00002AB7"/>
    <w:rsid w:val="0001223D"/>
    <w:rsid w:val="00025D17"/>
    <w:rsid w:val="00091885"/>
    <w:rsid w:val="000E0B66"/>
    <w:rsid w:val="001136AF"/>
    <w:rsid w:val="00126AC4"/>
    <w:rsid w:val="00145D0D"/>
    <w:rsid w:val="001C500E"/>
    <w:rsid w:val="002506C0"/>
    <w:rsid w:val="00260DB7"/>
    <w:rsid w:val="002A7511"/>
    <w:rsid w:val="002C1F74"/>
    <w:rsid w:val="003353B5"/>
    <w:rsid w:val="00341109"/>
    <w:rsid w:val="00355C5F"/>
    <w:rsid w:val="00364D02"/>
    <w:rsid w:val="003B1391"/>
    <w:rsid w:val="003B27B4"/>
    <w:rsid w:val="00440408"/>
    <w:rsid w:val="00496583"/>
    <w:rsid w:val="0051718B"/>
    <w:rsid w:val="00544623"/>
    <w:rsid w:val="00580D08"/>
    <w:rsid w:val="005C75C7"/>
    <w:rsid w:val="00612C08"/>
    <w:rsid w:val="00631568"/>
    <w:rsid w:val="00656B25"/>
    <w:rsid w:val="006655C3"/>
    <w:rsid w:val="00682B2B"/>
    <w:rsid w:val="006B7F30"/>
    <w:rsid w:val="006F098F"/>
    <w:rsid w:val="00741267"/>
    <w:rsid w:val="0076436D"/>
    <w:rsid w:val="0076539E"/>
    <w:rsid w:val="007F26A8"/>
    <w:rsid w:val="007F6A44"/>
    <w:rsid w:val="0083121D"/>
    <w:rsid w:val="00863EEA"/>
    <w:rsid w:val="0086556A"/>
    <w:rsid w:val="008866A2"/>
    <w:rsid w:val="00887695"/>
    <w:rsid w:val="0089045A"/>
    <w:rsid w:val="008943EE"/>
    <w:rsid w:val="008A2661"/>
    <w:rsid w:val="008C4CFC"/>
    <w:rsid w:val="009E15D4"/>
    <w:rsid w:val="009F462C"/>
    <w:rsid w:val="00A83E77"/>
    <w:rsid w:val="00A92E4C"/>
    <w:rsid w:val="00AD0AE2"/>
    <w:rsid w:val="00AF07B2"/>
    <w:rsid w:val="00B41D00"/>
    <w:rsid w:val="00BB25A9"/>
    <w:rsid w:val="00BC4965"/>
    <w:rsid w:val="00C978F4"/>
    <w:rsid w:val="00D4579E"/>
    <w:rsid w:val="00D52630"/>
    <w:rsid w:val="00D86192"/>
    <w:rsid w:val="00DB4867"/>
    <w:rsid w:val="00DB79F5"/>
    <w:rsid w:val="00E40719"/>
    <w:rsid w:val="00E76968"/>
    <w:rsid w:val="00F030D6"/>
    <w:rsid w:val="00F474DE"/>
    <w:rsid w:val="00F67A3B"/>
    <w:rsid w:val="00F83CAC"/>
    <w:rsid w:val="00FA24F3"/>
    <w:rsid w:val="00FA3591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B9A95-2270-4D4B-A61A-D1A7F321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E2"/>
  </w:style>
  <w:style w:type="paragraph" w:styleId="Heading1">
    <w:name w:val="heading 1"/>
    <w:basedOn w:val="Normal"/>
    <w:next w:val="Normal"/>
    <w:link w:val="Heading1Char"/>
    <w:uiPriority w:val="9"/>
    <w:qFormat/>
    <w:rsid w:val="00AD0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E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D0AE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E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D0AE2"/>
    <w:rPr>
      <w:b/>
      <w:bCs/>
    </w:rPr>
  </w:style>
  <w:style w:type="paragraph" w:styleId="NoSpacing">
    <w:name w:val="No Spacing"/>
    <w:uiPriority w:val="1"/>
    <w:qFormat/>
    <w:rsid w:val="00AD0AE2"/>
  </w:style>
  <w:style w:type="paragraph" w:styleId="ListParagraph">
    <w:name w:val="List Paragraph"/>
    <w:basedOn w:val="Normal"/>
    <w:uiPriority w:val="34"/>
    <w:qFormat/>
    <w:rsid w:val="00AD0AE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E2"/>
    <w:pPr>
      <w:pBdr>
        <w:bottom w:val="single" w:sz="4" w:space="4" w:color="DDDDD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DDDDD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E2"/>
    <w:rPr>
      <w:rFonts w:eastAsiaTheme="minorEastAsia"/>
      <w:b/>
      <w:bCs/>
      <w:i/>
      <w:iCs/>
      <w:color w:val="DDDDD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40408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353B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Gregory Powley-Lynch</cp:lastModifiedBy>
  <cp:revision>6</cp:revision>
  <cp:lastPrinted>2015-10-15T09:50:00Z</cp:lastPrinted>
  <dcterms:created xsi:type="dcterms:W3CDTF">2015-10-08T09:55:00Z</dcterms:created>
  <dcterms:modified xsi:type="dcterms:W3CDTF">2016-01-20T16:32:00Z</dcterms:modified>
</cp:coreProperties>
</file>